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88E4" w14:textId="77777777" w:rsidR="00FF5B28" w:rsidRDefault="00FF5B28" w:rsidP="00FF5B28">
      <w:pPr>
        <w:rPr>
          <w:color w:val="1F497D"/>
        </w:rPr>
      </w:pPr>
    </w:p>
    <w:p w14:paraId="7062683E" w14:textId="5CB4EDB3" w:rsidR="00FF5B28" w:rsidRDefault="00FF5B28" w:rsidP="00FF5B28">
      <w:pPr>
        <w:pStyle w:val="Heading2"/>
        <w:spacing w:line="240" w:lineRule="auto"/>
        <w:rPr>
          <w:rFonts w:eastAsia="Times New Roman"/>
        </w:rPr>
      </w:pPr>
      <w:r>
        <w:rPr>
          <w:rFonts w:eastAsia="Times New Roman"/>
          <w:color w:val="000000"/>
        </w:rPr>
        <w:t>Terms and conditions (“T</w:t>
      </w:r>
      <w:r w:rsidR="006773E1">
        <w:rPr>
          <w:rFonts w:eastAsia="Times New Roman"/>
          <w:color w:val="000000"/>
        </w:rPr>
        <w:t>’</w:t>
      </w:r>
      <w:r>
        <w:rPr>
          <w:rFonts w:eastAsia="Times New Roman"/>
          <w:color w:val="000000"/>
        </w:rPr>
        <w:t>s and C’s”):</w:t>
      </w:r>
    </w:p>
    <w:p w14:paraId="0D1C9DCE" w14:textId="6C0DACE4" w:rsidR="00790E75" w:rsidRDefault="00FF5B28" w:rsidP="00C83281">
      <w:pPr>
        <w:pStyle w:val="IntenseQuote"/>
        <w:numPr>
          <w:ilvl w:val="0"/>
          <w:numId w:val="1"/>
        </w:numPr>
        <w:spacing w:before="120" w:after="120"/>
        <w:ind w:left="567" w:right="0" w:hanging="567"/>
        <w:jc w:val="both"/>
        <w:rPr>
          <w:color w:val="auto"/>
          <w:sz w:val="22"/>
          <w:szCs w:val="22"/>
        </w:rPr>
      </w:pPr>
      <w:r w:rsidRPr="00FF5B28">
        <w:rPr>
          <w:color w:val="auto"/>
          <w:sz w:val="22"/>
          <w:szCs w:val="22"/>
        </w:rPr>
        <w:t xml:space="preserve">The </w:t>
      </w:r>
      <w:r w:rsidR="0018076E">
        <w:rPr>
          <w:color w:val="auto"/>
          <w:sz w:val="22"/>
          <w:szCs w:val="22"/>
        </w:rPr>
        <w:t>“</w:t>
      </w:r>
      <w:r w:rsidR="00F35032">
        <w:rPr>
          <w:b/>
          <w:bCs/>
          <w:color w:val="auto"/>
          <w:sz w:val="22"/>
          <w:szCs w:val="22"/>
        </w:rPr>
        <w:t xml:space="preserve">NO DEPOSIT &amp; 50% </w:t>
      </w:r>
      <w:r w:rsidR="003124C8">
        <w:rPr>
          <w:b/>
          <w:bCs/>
          <w:color w:val="auto"/>
          <w:sz w:val="22"/>
          <w:szCs w:val="22"/>
        </w:rPr>
        <w:t>OFF</w:t>
      </w:r>
      <w:r w:rsidR="00F35032">
        <w:rPr>
          <w:b/>
          <w:bCs/>
          <w:color w:val="auto"/>
          <w:sz w:val="22"/>
          <w:szCs w:val="22"/>
        </w:rPr>
        <w:t xml:space="preserve"> FIRST</w:t>
      </w:r>
      <w:r w:rsidR="00F35032">
        <w:rPr>
          <w:b/>
          <w:bCs/>
          <w:color w:val="auto"/>
          <w:sz w:val="22"/>
          <w:szCs w:val="22"/>
        </w:rPr>
        <w:t xml:space="preserve"> </w:t>
      </w:r>
      <w:r w:rsidR="00F35032">
        <w:rPr>
          <w:b/>
          <w:bCs/>
          <w:color w:val="auto"/>
          <w:sz w:val="22"/>
          <w:szCs w:val="22"/>
        </w:rPr>
        <w:t>MONTH RENT OFFER</w:t>
      </w:r>
      <w:r w:rsidR="0018076E">
        <w:rPr>
          <w:color w:val="auto"/>
          <w:sz w:val="22"/>
          <w:szCs w:val="22"/>
        </w:rPr>
        <w:t xml:space="preserve">” is a </w:t>
      </w:r>
      <w:r w:rsidR="0076517C">
        <w:rPr>
          <w:color w:val="auto"/>
          <w:sz w:val="22"/>
          <w:szCs w:val="22"/>
        </w:rPr>
        <w:t>promotional offer</w:t>
      </w:r>
      <w:r w:rsidR="00790E75">
        <w:rPr>
          <w:color w:val="auto"/>
          <w:sz w:val="22"/>
          <w:szCs w:val="22"/>
        </w:rPr>
        <w:t xml:space="preserve"> entail</w:t>
      </w:r>
      <w:r w:rsidR="0018076E">
        <w:rPr>
          <w:color w:val="auto"/>
          <w:sz w:val="22"/>
          <w:szCs w:val="22"/>
        </w:rPr>
        <w:t>ing</w:t>
      </w:r>
      <w:r w:rsidR="00790E75">
        <w:rPr>
          <w:color w:val="auto"/>
          <w:sz w:val="22"/>
          <w:szCs w:val="22"/>
        </w:rPr>
        <w:t xml:space="preserve"> the following:</w:t>
      </w:r>
    </w:p>
    <w:p w14:paraId="579755F9" w14:textId="575A84A8" w:rsidR="00790E75" w:rsidRPr="0076708C" w:rsidRDefault="00F35032" w:rsidP="0076708C">
      <w:pPr>
        <w:pStyle w:val="IntenseQuote"/>
        <w:numPr>
          <w:ilvl w:val="1"/>
          <w:numId w:val="5"/>
        </w:numPr>
        <w:spacing w:before="120" w:after="120"/>
        <w:ind w:left="1418" w:right="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No-deposit and 50% off first month rent</w:t>
      </w:r>
      <w:r w:rsidR="00CB64A7">
        <w:rPr>
          <w:color w:val="auto"/>
          <w:sz w:val="22"/>
          <w:szCs w:val="22"/>
        </w:rPr>
        <w:t>.</w:t>
      </w:r>
    </w:p>
    <w:p w14:paraId="2B3D3C17" w14:textId="05E1320B" w:rsidR="0076517C" w:rsidRPr="00790E75" w:rsidRDefault="00790E75" w:rsidP="00C83281">
      <w:pPr>
        <w:pStyle w:val="IntenseQuote"/>
        <w:numPr>
          <w:ilvl w:val="1"/>
          <w:numId w:val="5"/>
        </w:numPr>
        <w:spacing w:before="120" w:after="120"/>
        <w:ind w:left="1418" w:right="0" w:hanging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This offer</w:t>
      </w:r>
      <w:r w:rsidR="0076517C" w:rsidRPr="00790E75">
        <w:rPr>
          <w:color w:val="auto"/>
          <w:sz w:val="22"/>
          <w:szCs w:val="22"/>
        </w:rPr>
        <w:t xml:space="preserve"> is for the lease of </w:t>
      </w:r>
      <w:r>
        <w:rPr>
          <w:color w:val="auto"/>
          <w:sz w:val="22"/>
          <w:szCs w:val="22"/>
        </w:rPr>
        <w:t xml:space="preserve">residential units </w:t>
      </w:r>
      <w:r w:rsidR="0018076E">
        <w:rPr>
          <w:color w:val="auto"/>
          <w:sz w:val="22"/>
          <w:szCs w:val="22"/>
        </w:rPr>
        <w:t xml:space="preserve">specifically provided for and set out on the Vacancy List </w:t>
      </w:r>
      <w:r w:rsidR="00CA7C89">
        <w:rPr>
          <w:color w:val="auto"/>
          <w:sz w:val="22"/>
          <w:szCs w:val="22"/>
        </w:rPr>
        <w:t xml:space="preserve">qualifying </w:t>
      </w:r>
      <w:r w:rsidR="0018076E">
        <w:rPr>
          <w:color w:val="auto"/>
          <w:sz w:val="22"/>
          <w:szCs w:val="22"/>
        </w:rPr>
        <w:t xml:space="preserve">for </w:t>
      </w:r>
      <w:r w:rsidR="00CA7C89">
        <w:rPr>
          <w:color w:val="auto"/>
          <w:sz w:val="22"/>
          <w:szCs w:val="22"/>
        </w:rPr>
        <w:t xml:space="preserve">the </w:t>
      </w:r>
      <w:r w:rsidR="00F35032">
        <w:rPr>
          <w:b/>
          <w:bCs/>
          <w:color w:val="auto"/>
          <w:sz w:val="22"/>
          <w:szCs w:val="22"/>
        </w:rPr>
        <w:t>N</w:t>
      </w:r>
      <w:r w:rsidR="00F35032">
        <w:rPr>
          <w:b/>
          <w:bCs/>
          <w:color w:val="auto"/>
          <w:sz w:val="22"/>
          <w:szCs w:val="22"/>
        </w:rPr>
        <w:t>O DEPOSIT</w:t>
      </w:r>
      <w:r w:rsidR="00F35032">
        <w:rPr>
          <w:b/>
          <w:bCs/>
          <w:color w:val="auto"/>
          <w:sz w:val="22"/>
          <w:szCs w:val="22"/>
        </w:rPr>
        <w:t xml:space="preserve"> &amp; </w:t>
      </w:r>
      <w:r w:rsidR="00F35032">
        <w:rPr>
          <w:b/>
          <w:bCs/>
          <w:color w:val="auto"/>
          <w:sz w:val="22"/>
          <w:szCs w:val="22"/>
        </w:rPr>
        <w:t xml:space="preserve">50% </w:t>
      </w:r>
      <w:r w:rsidR="003124C8">
        <w:rPr>
          <w:b/>
          <w:bCs/>
          <w:color w:val="auto"/>
          <w:sz w:val="22"/>
          <w:szCs w:val="22"/>
        </w:rPr>
        <w:t xml:space="preserve">OFF </w:t>
      </w:r>
      <w:r w:rsidR="00F35032">
        <w:rPr>
          <w:b/>
          <w:bCs/>
          <w:color w:val="auto"/>
          <w:sz w:val="22"/>
          <w:szCs w:val="22"/>
        </w:rPr>
        <w:t>FIRST MONTH RENT OFFER</w:t>
      </w:r>
      <w:r w:rsidR="00CA7C89">
        <w:rPr>
          <w:b/>
          <w:bCs/>
          <w:color w:val="auto"/>
          <w:sz w:val="22"/>
          <w:szCs w:val="22"/>
        </w:rPr>
        <w:t xml:space="preserve">. </w:t>
      </w:r>
    </w:p>
    <w:p w14:paraId="58FFFA8D" w14:textId="1700CB80" w:rsidR="00554B56" w:rsidRDefault="00554B56" w:rsidP="00C83281">
      <w:pPr>
        <w:pStyle w:val="IntenseQuote"/>
        <w:spacing w:before="120" w:after="120"/>
        <w:ind w:left="567" w:right="0"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790E75">
        <w:rPr>
          <w:color w:val="auto"/>
          <w:sz w:val="22"/>
          <w:szCs w:val="22"/>
        </w:rPr>
        <w:t xml:space="preserve">Hereinafter referred to as </w:t>
      </w:r>
      <w:r>
        <w:rPr>
          <w:color w:val="auto"/>
          <w:sz w:val="22"/>
          <w:szCs w:val="22"/>
        </w:rPr>
        <w:t>“</w:t>
      </w:r>
      <w:r w:rsidR="00CA7C89">
        <w:rPr>
          <w:b/>
          <w:bCs/>
          <w:color w:val="auto"/>
          <w:sz w:val="22"/>
          <w:szCs w:val="22"/>
        </w:rPr>
        <w:t>the Offer</w:t>
      </w:r>
      <w:r>
        <w:rPr>
          <w:color w:val="auto"/>
          <w:sz w:val="22"/>
          <w:szCs w:val="22"/>
        </w:rPr>
        <w:t>”)</w:t>
      </w:r>
    </w:p>
    <w:p w14:paraId="1C35B406" w14:textId="47A9AEE6" w:rsidR="0018076E" w:rsidRDefault="00ED4F6C" w:rsidP="00ED4F6C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CA7C89" w:rsidRPr="00CA7C89">
        <w:rPr>
          <w:color w:val="auto"/>
          <w:sz w:val="22"/>
          <w:szCs w:val="22"/>
        </w:rPr>
        <w:t>Offer</w:t>
      </w:r>
      <w:r w:rsidR="00421059" w:rsidRPr="00FF5B28">
        <w:rPr>
          <w:color w:val="auto"/>
          <w:sz w:val="22"/>
          <w:szCs w:val="22"/>
        </w:rPr>
        <w:t xml:space="preserve"> </w:t>
      </w:r>
      <w:r w:rsidR="00421059">
        <w:rPr>
          <w:color w:val="auto"/>
          <w:sz w:val="22"/>
          <w:szCs w:val="22"/>
        </w:rPr>
        <w:t>is</w:t>
      </w:r>
      <w:r w:rsidRPr="00FF5B28">
        <w:rPr>
          <w:color w:val="auto"/>
          <w:sz w:val="22"/>
          <w:szCs w:val="22"/>
        </w:rPr>
        <w:t xml:space="preserve"> </w:t>
      </w:r>
      <w:r w:rsidR="0018076E">
        <w:rPr>
          <w:color w:val="auto"/>
          <w:sz w:val="22"/>
          <w:szCs w:val="22"/>
        </w:rPr>
        <w:t>only applicable to the specific units as indicated on the Vacancy List and which is classified as</w:t>
      </w:r>
      <w:r w:rsidR="00F35032" w:rsidRPr="00F35032">
        <w:rPr>
          <w:b/>
          <w:bCs/>
          <w:color w:val="auto"/>
          <w:sz w:val="22"/>
          <w:szCs w:val="22"/>
        </w:rPr>
        <w:t xml:space="preserve"> </w:t>
      </w:r>
      <w:r w:rsidR="00F35032">
        <w:rPr>
          <w:b/>
          <w:bCs/>
          <w:color w:val="auto"/>
          <w:sz w:val="22"/>
          <w:szCs w:val="22"/>
        </w:rPr>
        <w:t>N</w:t>
      </w:r>
      <w:r w:rsidR="00F35032">
        <w:rPr>
          <w:b/>
          <w:bCs/>
          <w:color w:val="auto"/>
          <w:sz w:val="22"/>
          <w:szCs w:val="22"/>
        </w:rPr>
        <w:t>O</w:t>
      </w:r>
      <w:r w:rsidR="00F35032">
        <w:rPr>
          <w:b/>
          <w:bCs/>
          <w:color w:val="auto"/>
          <w:sz w:val="22"/>
          <w:szCs w:val="22"/>
        </w:rPr>
        <w:t xml:space="preserve">-DEPOSIT &amp; </w:t>
      </w:r>
      <w:r w:rsidR="00F35032">
        <w:rPr>
          <w:b/>
          <w:bCs/>
          <w:color w:val="auto"/>
          <w:sz w:val="22"/>
          <w:szCs w:val="22"/>
        </w:rPr>
        <w:t xml:space="preserve">50% </w:t>
      </w:r>
      <w:r w:rsidR="003124C8">
        <w:rPr>
          <w:b/>
          <w:bCs/>
          <w:color w:val="auto"/>
          <w:sz w:val="22"/>
          <w:szCs w:val="22"/>
        </w:rPr>
        <w:t>OFF</w:t>
      </w:r>
      <w:r w:rsidR="00F35032">
        <w:rPr>
          <w:b/>
          <w:bCs/>
          <w:color w:val="auto"/>
          <w:sz w:val="22"/>
          <w:szCs w:val="22"/>
        </w:rPr>
        <w:t xml:space="preserve"> FIRST MONTH</w:t>
      </w:r>
      <w:r w:rsidR="00F35032">
        <w:rPr>
          <w:b/>
          <w:bCs/>
          <w:color w:val="auto"/>
          <w:sz w:val="22"/>
          <w:szCs w:val="22"/>
        </w:rPr>
        <w:t xml:space="preserve"> REN</w:t>
      </w:r>
      <w:r w:rsidR="00F35032">
        <w:rPr>
          <w:b/>
          <w:bCs/>
          <w:color w:val="auto"/>
          <w:sz w:val="22"/>
          <w:szCs w:val="22"/>
        </w:rPr>
        <w:t>T</w:t>
      </w:r>
      <w:r w:rsidR="0018076E">
        <w:rPr>
          <w:color w:val="auto"/>
          <w:sz w:val="22"/>
          <w:szCs w:val="22"/>
        </w:rPr>
        <w:t xml:space="preserve"> units. </w:t>
      </w:r>
    </w:p>
    <w:p w14:paraId="3F8C7416" w14:textId="684B1B86" w:rsidR="00FB5A64" w:rsidRPr="00FB5A64" w:rsidRDefault="00FB5A64" w:rsidP="00FB5A64">
      <w:pPr>
        <w:pStyle w:val="IntenseQuote"/>
        <w:numPr>
          <w:ilvl w:val="1"/>
          <w:numId w:val="10"/>
        </w:numPr>
        <w:ind w:left="1418" w:right="0" w:hanging="851"/>
        <w:jc w:val="both"/>
        <w:rPr>
          <w:color w:val="auto"/>
          <w:sz w:val="22"/>
          <w:szCs w:val="22"/>
        </w:rPr>
      </w:pPr>
      <w:r w:rsidRPr="000459A7">
        <w:rPr>
          <w:color w:val="auto"/>
          <w:sz w:val="22"/>
          <w:szCs w:val="22"/>
        </w:rPr>
        <w:t>The following properties are not included in th</w:t>
      </w:r>
      <w:r>
        <w:rPr>
          <w:color w:val="auto"/>
          <w:sz w:val="22"/>
          <w:szCs w:val="22"/>
        </w:rPr>
        <w:t>e Offer</w:t>
      </w:r>
      <w:r w:rsidRPr="000459A7">
        <w:rPr>
          <w:color w:val="auto"/>
          <w:sz w:val="22"/>
          <w:szCs w:val="22"/>
        </w:rPr>
        <w:t xml:space="preserve">: </w:t>
      </w:r>
      <w:r w:rsidR="00906164">
        <w:rPr>
          <w:color w:val="auto"/>
          <w:sz w:val="22"/>
          <w:szCs w:val="22"/>
        </w:rPr>
        <w:t xml:space="preserve">Kempton Place, </w:t>
      </w:r>
      <w:r w:rsidRPr="000459A7">
        <w:rPr>
          <w:color w:val="auto"/>
          <w:sz w:val="22"/>
          <w:szCs w:val="22"/>
        </w:rPr>
        <w:t>The Fields</w:t>
      </w:r>
      <w:r>
        <w:rPr>
          <w:color w:val="auto"/>
          <w:sz w:val="22"/>
          <w:szCs w:val="22"/>
        </w:rPr>
        <w:t xml:space="preserve"> and </w:t>
      </w:r>
      <w:r w:rsidRPr="000459A7">
        <w:rPr>
          <w:color w:val="auto"/>
          <w:sz w:val="22"/>
          <w:szCs w:val="22"/>
        </w:rPr>
        <w:t xml:space="preserve">Howzit Hilda. The Landlord reserves the right to exclude any other of its properties from </w:t>
      </w:r>
      <w:r>
        <w:rPr>
          <w:color w:val="auto"/>
          <w:sz w:val="22"/>
          <w:szCs w:val="22"/>
        </w:rPr>
        <w:t>the Offer</w:t>
      </w:r>
      <w:r w:rsidRPr="000459A7">
        <w:rPr>
          <w:color w:val="auto"/>
          <w:sz w:val="22"/>
          <w:szCs w:val="22"/>
        </w:rPr>
        <w:t xml:space="preserve"> at its sole discretion from time to time. </w:t>
      </w:r>
    </w:p>
    <w:p w14:paraId="59B6BCD3" w14:textId="4E22916A" w:rsidR="00DA0412" w:rsidRPr="00BD15FB" w:rsidRDefault="0018076E" w:rsidP="00BD15FB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CA7C89">
        <w:rPr>
          <w:color w:val="auto"/>
          <w:sz w:val="22"/>
          <w:szCs w:val="22"/>
        </w:rPr>
        <w:t xml:space="preserve">Offer </w:t>
      </w:r>
      <w:r>
        <w:rPr>
          <w:color w:val="auto"/>
          <w:sz w:val="22"/>
          <w:szCs w:val="22"/>
        </w:rPr>
        <w:t xml:space="preserve">is only </w:t>
      </w:r>
      <w:r w:rsidR="00ED4F6C" w:rsidRPr="00FF5B28">
        <w:rPr>
          <w:color w:val="auto"/>
          <w:sz w:val="22"/>
          <w:szCs w:val="22"/>
        </w:rPr>
        <w:t xml:space="preserve">open </w:t>
      </w:r>
      <w:r>
        <w:rPr>
          <w:color w:val="auto"/>
          <w:sz w:val="22"/>
          <w:szCs w:val="22"/>
        </w:rPr>
        <w:t>to</w:t>
      </w:r>
      <w:r w:rsidR="00ED4F6C" w:rsidRPr="0018076E">
        <w:rPr>
          <w:color w:val="auto"/>
          <w:sz w:val="22"/>
          <w:szCs w:val="22"/>
        </w:rPr>
        <w:t xml:space="preserve"> Tenant</w:t>
      </w:r>
      <w:r>
        <w:rPr>
          <w:color w:val="auto"/>
          <w:sz w:val="22"/>
          <w:szCs w:val="22"/>
        </w:rPr>
        <w:t>s</w:t>
      </w:r>
      <w:r w:rsidR="00ED4F6C" w:rsidRPr="0018076E">
        <w:rPr>
          <w:color w:val="auto"/>
          <w:sz w:val="22"/>
          <w:szCs w:val="22"/>
        </w:rPr>
        <w:t xml:space="preserve"> who validly concludes a new </w:t>
      </w:r>
      <w:r w:rsidR="00ED4F6C" w:rsidRPr="00FB5A64">
        <w:rPr>
          <w:b/>
          <w:bCs/>
          <w:color w:val="auto"/>
          <w:sz w:val="22"/>
          <w:szCs w:val="22"/>
          <w:u w:val="single"/>
        </w:rPr>
        <w:t>12 (twelve) month</w:t>
      </w:r>
      <w:r w:rsidR="00ED4F6C" w:rsidRPr="0018076E">
        <w:rPr>
          <w:color w:val="auto"/>
          <w:sz w:val="22"/>
          <w:szCs w:val="22"/>
        </w:rPr>
        <w:t xml:space="preserve"> </w:t>
      </w:r>
      <w:r w:rsidR="00FB5A64">
        <w:rPr>
          <w:color w:val="auto"/>
          <w:sz w:val="22"/>
          <w:szCs w:val="22"/>
        </w:rPr>
        <w:t>L</w:t>
      </w:r>
      <w:r w:rsidR="00ED4F6C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ED4F6C" w:rsidRPr="0018076E">
        <w:rPr>
          <w:color w:val="auto"/>
          <w:sz w:val="22"/>
          <w:szCs w:val="22"/>
        </w:rPr>
        <w:t>greement with the Landlord for the lease of the qualifying residential unit.</w:t>
      </w:r>
    </w:p>
    <w:p w14:paraId="1B1E7E0B" w14:textId="603E3EBB" w:rsidR="00A46CDD" w:rsidRDefault="00A46CDD" w:rsidP="0018076E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B80532">
        <w:rPr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 xml:space="preserve">andlord reserves the right to decline any application for </w:t>
      </w:r>
      <w:r w:rsidR="00CA7C89">
        <w:rPr>
          <w:color w:val="auto"/>
          <w:sz w:val="22"/>
          <w:szCs w:val="22"/>
        </w:rPr>
        <w:t>the Offer</w:t>
      </w:r>
      <w:r w:rsidR="00E1186C">
        <w:rPr>
          <w:b/>
          <w:bCs/>
          <w:color w:val="auto"/>
          <w:sz w:val="22"/>
          <w:szCs w:val="22"/>
        </w:rPr>
        <w:t xml:space="preserve"> </w:t>
      </w:r>
      <w:r w:rsidR="00E1186C">
        <w:rPr>
          <w:color w:val="auto"/>
          <w:sz w:val="22"/>
          <w:szCs w:val="22"/>
        </w:rPr>
        <w:t xml:space="preserve">depending on the qualifying criteria set by the </w:t>
      </w:r>
      <w:r w:rsidR="00B80532">
        <w:rPr>
          <w:color w:val="auto"/>
          <w:sz w:val="22"/>
          <w:szCs w:val="22"/>
        </w:rPr>
        <w:t>L</w:t>
      </w:r>
      <w:r w:rsidR="00E1186C">
        <w:rPr>
          <w:color w:val="auto"/>
          <w:sz w:val="22"/>
          <w:szCs w:val="22"/>
        </w:rPr>
        <w:t xml:space="preserve">andlord. </w:t>
      </w:r>
    </w:p>
    <w:p w14:paraId="5CD9B6D6" w14:textId="130015F6" w:rsidR="0018076E" w:rsidRPr="002D3043" w:rsidRDefault="00ED4F6C" w:rsidP="002D3043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 w:rsidRPr="002D3043">
        <w:rPr>
          <w:color w:val="auto"/>
          <w:sz w:val="22"/>
          <w:szCs w:val="22"/>
        </w:rPr>
        <w:t xml:space="preserve">Should the </w:t>
      </w:r>
      <w:r w:rsidR="00FB5A64">
        <w:rPr>
          <w:color w:val="auto"/>
          <w:sz w:val="22"/>
          <w:szCs w:val="22"/>
        </w:rPr>
        <w:t>L</w:t>
      </w:r>
      <w:r w:rsidR="00FB5A64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FB5A64" w:rsidRPr="0018076E">
        <w:rPr>
          <w:color w:val="auto"/>
          <w:sz w:val="22"/>
          <w:szCs w:val="22"/>
        </w:rPr>
        <w:t xml:space="preserve">greement </w:t>
      </w:r>
      <w:r w:rsidRPr="002D3043">
        <w:rPr>
          <w:color w:val="auto"/>
          <w:sz w:val="22"/>
          <w:szCs w:val="22"/>
        </w:rPr>
        <w:t xml:space="preserve">be terminated (on any lawful ground in terms of the </w:t>
      </w:r>
      <w:r w:rsidR="00FB5A64">
        <w:rPr>
          <w:color w:val="auto"/>
          <w:sz w:val="22"/>
          <w:szCs w:val="22"/>
        </w:rPr>
        <w:t>L</w:t>
      </w:r>
      <w:r w:rsidR="00FB5A64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FB5A64" w:rsidRPr="0018076E">
        <w:rPr>
          <w:color w:val="auto"/>
          <w:sz w:val="22"/>
          <w:szCs w:val="22"/>
        </w:rPr>
        <w:t>greement</w:t>
      </w:r>
      <w:r w:rsidRPr="002D3043">
        <w:rPr>
          <w:color w:val="auto"/>
          <w:sz w:val="22"/>
          <w:szCs w:val="22"/>
        </w:rPr>
        <w:t>) prior to the expiry of the 12 (twelve) month lease period,</w:t>
      </w:r>
      <w:r w:rsidR="00766FBD" w:rsidRPr="002D3043">
        <w:rPr>
          <w:color w:val="auto"/>
          <w:sz w:val="22"/>
          <w:szCs w:val="22"/>
        </w:rPr>
        <w:t xml:space="preserve"> the</w:t>
      </w:r>
      <w:r w:rsidRPr="002D3043">
        <w:rPr>
          <w:color w:val="auto"/>
          <w:sz w:val="22"/>
          <w:szCs w:val="22"/>
        </w:rPr>
        <w:t xml:space="preserve"> </w:t>
      </w:r>
      <w:r w:rsidR="00B80532" w:rsidRPr="00B80532">
        <w:rPr>
          <w:color w:val="auto"/>
          <w:sz w:val="22"/>
          <w:szCs w:val="22"/>
        </w:rPr>
        <w:t>Offer</w:t>
      </w:r>
      <w:r w:rsidR="00B80532">
        <w:rPr>
          <w:b/>
          <w:bCs/>
          <w:color w:val="auto"/>
          <w:sz w:val="22"/>
          <w:szCs w:val="22"/>
        </w:rPr>
        <w:t xml:space="preserve"> </w:t>
      </w:r>
      <w:r w:rsidRPr="002D3043">
        <w:rPr>
          <w:color w:val="auto"/>
          <w:sz w:val="22"/>
          <w:szCs w:val="22"/>
        </w:rPr>
        <w:t xml:space="preserve">shall </w:t>
      </w:r>
      <w:r w:rsidR="006C64F3" w:rsidRPr="002D3043">
        <w:rPr>
          <w:color w:val="auto"/>
          <w:sz w:val="22"/>
          <w:szCs w:val="22"/>
        </w:rPr>
        <w:t>lapse,</w:t>
      </w:r>
      <w:r w:rsidRPr="002D3043">
        <w:rPr>
          <w:color w:val="auto"/>
          <w:sz w:val="22"/>
          <w:szCs w:val="22"/>
        </w:rPr>
        <w:t xml:space="preserve"> and </w:t>
      </w:r>
      <w:r w:rsidR="00B80532">
        <w:rPr>
          <w:color w:val="auto"/>
          <w:sz w:val="22"/>
          <w:szCs w:val="22"/>
        </w:rPr>
        <w:t xml:space="preserve">the </w:t>
      </w:r>
      <w:r w:rsidR="00366A6E">
        <w:rPr>
          <w:color w:val="auto"/>
          <w:sz w:val="22"/>
          <w:szCs w:val="22"/>
        </w:rPr>
        <w:t>rental</w:t>
      </w:r>
      <w:r w:rsidR="00FB5A64">
        <w:rPr>
          <w:color w:val="auto"/>
          <w:sz w:val="22"/>
          <w:szCs w:val="22"/>
        </w:rPr>
        <w:t xml:space="preserve"> </w:t>
      </w:r>
      <w:r w:rsidRPr="002D3043">
        <w:rPr>
          <w:color w:val="auto"/>
          <w:sz w:val="22"/>
          <w:szCs w:val="22"/>
        </w:rPr>
        <w:t>amount</w:t>
      </w:r>
      <w:r w:rsidR="00FB5A64">
        <w:rPr>
          <w:color w:val="auto"/>
          <w:sz w:val="22"/>
          <w:szCs w:val="22"/>
        </w:rPr>
        <w:t xml:space="preserve"> credited and/or</w:t>
      </w:r>
      <w:r w:rsidRPr="002D3043">
        <w:rPr>
          <w:color w:val="auto"/>
          <w:sz w:val="22"/>
          <w:szCs w:val="22"/>
        </w:rPr>
        <w:t xml:space="preserve"> discounted</w:t>
      </w:r>
      <w:r w:rsidR="00FB5A64">
        <w:rPr>
          <w:color w:val="auto"/>
          <w:sz w:val="22"/>
          <w:szCs w:val="22"/>
        </w:rPr>
        <w:t xml:space="preserve"> </w:t>
      </w:r>
      <w:r w:rsidRPr="002D3043">
        <w:rPr>
          <w:color w:val="auto"/>
          <w:sz w:val="22"/>
          <w:szCs w:val="22"/>
        </w:rPr>
        <w:t xml:space="preserve">in this regard shall be reversed on the Tenant’s account, and the Tenant shall be liable to </w:t>
      </w:r>
      <w:r w:rsidR="00FB5A64">
        <w:rPr>
          <w:color w:val="auto"/>
          <w:sz w:val="22"/>
          <w:szCs w:val="22"/>
        </w:rPr>
        <w:t>repay this amount</w:t>
      </w:r>
      <w:r w:rsidRPr="002D3043">
        <w:rPr>
          <w:color w:val="auto"/>
          <w:sz w:val="22"/>
          <w:szCs w:val="22"/>
        </w:rPr>
        <w:t xml:space="preserve"> in terms of the </w:t>
      </w:r>
      <w:r w:rsidR="00FB5A64">
        <w:rPr>
          <w:color w:val="auto"/>
          <w:sz w:val="22"/>
          <w:szCs w:val="22"/>
        </w:rPr>
        <w:t>L</w:t>
      </w:r>
      <w:r w:rsidR="00FB5A64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FB5A64" w:rsidRPr="0018076E">
        <w:rPr>
          <w:color w:val="auto"/>
          <w:sz w:val="22"/>
          <w:szCs w:val="22"/>
        </w:rPr>
        <w:t>greement</w:t>
      </w:r>
      <w:r w:rsidRPr="002D3043">
        <w:rPr>
          <w:color w:val="auto"/>
          <w:sz w:val="22"/>
          <w:szCs w:val="22"/>
        </w:rPr>
        <w:t xml:space="preserve">. </w:t>
      </w:r>
    </w:p>
    <w:p w14:paraId="25787C37" w14:textId="3AB285FF" w:rsidR="00ED4F6C" w:rsidRPr="00C9661A" w:rsidRDefault="00ED4F6C" w:rsidP="00C9661A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FB5A64">
        <w:rPr>
          <w:color w:val="auto"/>
          <w:sz w:val="22"/>
          <w:szCs w:val="22"/>
        </w:rPr>
        <w:t>Offer</w:t>
      </w:r>
      <w:r w:rsidR="00766FBD" w:rsidRPr="00FF5B28">
        <w:rPr>
          <w:color w:val="auto"/>
          <w:sz w:val="22"/>
          <w:szCs w:val="22"/>
        </w:rPr>
        <w:t xml:space="preserve"> </w:t>
      </w:r>
      <w:r w:rsidRPr="00FF5B28">
        <w:rPr>
          <w:color w:val="auto"/>
          <w:sz w:val="22"/>
          <w:szCs w:val="22"/>
        </w:rPr>
        <w:t xml:space="preserve">is only applicable to the basic rental of the </w:t>
      </w:r>
      <w:r w:rsidR="00FB5A64">
        <w:rPr>
          <w:color w:val="auto"/>
          <w:sz w:val="22"/>
          <w:szCs w:val="22"/>
        </w:rPr>
        <w:t>L</w:t>
      </w:r>
      <w:r w:rsidR="00FB5A64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FB5A64" w:rsidRPr="0018076E">
        <w:rPr>
          <w:color w:val="auto"/>
          <w:sz w:val="22"/>
          <w:szCs w:val="22"/>
        </w:rPr>
        <w:t xml:space="preserve">greement </w:t>
      </w:r>
      <w:r w:rsidRPr="00FF5B28">
        <w:rPr>
          <w:color w:val="auto"/>
          <w:sz w:val="22"/>
          <w:szCs w:val="22"/>
        </w:rPr>
        <w:t xml:space="preserve">and </w:t>
      </w:r>
      <w:r w:rsidRPr="00D358A2">
        <w:rPr>
          <w:color w:val="auto"/>
          <w:sz w:val="22"/>
          <w:szCs w:val="22"/>
        </w:rPr>
        <w:t>does not include</w:t>
      </w:r>
      <w:r w:rsidRPr="001474CF">
        <w:rPr>
          <w:color w:val="auto"/>
          <w:sz w:val="22"/>
          <w:szCs w:val="22"/>
        </w:rPr>
        <w:t>,</w:t>
      </w:r>
      <w:r w:rsidRPr="00FF5B28">
        <w:rPr>
          <w:color w:val="auto"/>
          <w:sz w:val="22"/>
          <w:szCs w:val="22"/>
        </w:rPr>
        <w:t xml:space="preserve"> </w:t>
      </w:r>
      <w:r w:rsidR="00FB5A64">
        <w:rPr>
          <w:color w:val="auto"/>
          <w:sz w:val="22"/>
          <w:szCs w:val="22"/>
        </w:rPr>
        <w:t xml:space="preserve">utilities, </w:t>
      </w:r>
      <w:r w:rsidR="0075482A">
        <w:rPr>
          <w:color w:val="auto"/>
          <w:sz w:val="22"/>
          <w:szCs w:val="22"/>
        </w:rPr>
        <w:t xml:space="preserve">metered </w:t>
      </w:r>
      <w:r>
        <w:rPr>
          <w:color w:val="auto"/>
          <w:sz w:val="22"/>
          <w:szCs w:val="22"/>
        </w:rPr>
        <w:t>municipal charges</w:t>
      </w:r>
      <w:r w:rsidR="0075482A">
        <w:rPr>
          <w:color w:val="auto"/>
          <w:sz w:val="22"/>
          <w:szCs w:val="22"/>
        </w:rPr>
        <w:t xml:space="preserve"> </w:t>
      </w:r>
      <w:r w:rsidR="005A48C6">
        <w:rPr>
          <w:color w:val="auto"/>
          <w:sz w:val="22"/>
          <w:szCs w:val="22"/>
        </w:rPr>
        <w:t>and parking</w:t>
      </w:r>
      <w:r>
        <w:rPr>
          <w:color w:val="auto"/>
          <w:sz w:val="22"/>
          <w:szCs w:val="22"/>
        </w:rPr>
        <w:t xml:space="preserve"> charges</w:t>
      </w:r>
      <w:r w:rsidRPr="00FF5B2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These additional charges remain applicable and payable by the Tenant in full as stipulated on the Vacancy List. </w:t>
      </w:r>
    </w:p>
    <w:p w14:paraId="1A420AF2" w14:textId="70D15DAF" w:rsidR="00ED4F6C" w:rsidRPr="00FF5B28" w:rsidRDefault="00ED4F6C" w:rsidP="00ED4F6C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FB5A64">
        <w:rPr>
          <w:color w:val="auto"/>
          <w:sz w:val="22"/>
          <w:szCs w:val="22"/>
        </w:rPr>
        <w:t>Offer</w:t>
      </w:r>
      <w:r w:rsidR="00766FB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is only applicable to the first 12 (twelve) month period of the lease – should the </w:t>
      </w:r>
      <w:r w:rsidR="00FB5A64">
        <w:rPr>
          <w:color w:val="auto"/>
          <w:sz w:val="22"/>
          <w:szCs w:val="22"/>
        </w:rPr>
        <w:t>L</w:t>
      </w:r>
      <w:r w:rsidR="00FB5A64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FB5A64" w:rsidRPr="0018076E">
        <w:rPr>
          <w:color w:val="auto"/>
          <w:sz w:val="22"/>
          <w:szCs w:val="22"/>
        </w:rPr>
        <w:t xml:space="preserve">greement </w:t>
      </w:r>
      <w:r>
        <w:rPr>
          <w:color w:val="auto"/>
          <w:sz w:val="22"/>
          <w:szCs w:val="22"/>
        </w:rPr>
        <w:t xml:space="preserve">be </w:t>
      </w:r>
      <w:r w:rsidR="00CD5CCD">
        <w:rPr>
          <w:color w:val="auto"/>
          <w:sz w:val="22"/>
          <w:szCs w:val="22"/>
        </w:rPr>
        <w:t>renewed;</w:t>
      </w:r>
      <w:r w:rsidR="00FB5A6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rental will be revised accordingly by the Landlord.</w:t>
      </w:r>
      <w:r w:rsidR="00FB5A64">
        <w:rPr>
          <w:color w:val="auto"/>
          <w:sz w:val="22"/>
          <w:szCs w:val="22"/>
        </w:rPr>
        <w:t xml:space="preserve"> </w:t>
      </w:r>
    </w:p>
    <w:p w14:paraId="1891630F" w14:textId="34055D81" w:rsidR="00ED4F6C" w:rsidRPr="00FF5B28" w:rsidRDefault="00ED4F6C" w:rsidP="00ED4F6C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 w:rsidRPr="00FF5B28">
        <w:rPr>
          <w:color w:val="auto"/>
          <w:sz w:val="22"/>
          <w:szCs w:val="22"/>
        </w:rPr>
        <w:t xml:space="preserve">By </w:t>
      </w:r>
      <w:r>
        <w:rPr>
          <w:color w:val="auto"/>
          <w:sz w:val="22"/>
          <w:szCs w:val="22"/>
        </w:rPr>
        <w:t xml:space="preserve">taking up the </w:t>
      </w:r>
      <w:r w:rsidR="00FB5A64" w:rsidRPr="00FB5A64">
        <w:rPr>
          <w:color w:val="auto"/>
          <w:sz w:val="22"/>
          <w:szCs w:val="22"/>
        </w:rPr>
        <w:t>Offer</w:t>
      </w:r>
      <w:r w:rsidRPr="00FF5B28">
        <w:rPr>
          <w:color w:val="auto"/>
          <w:sz w:val="22"/>
          <w:szCs w:val="22"/>
        </w:rPr>
        <w:t xml:space="preserve"> the </w:t>
      </w:r>
      <w:r>
        <w:rPr>
          <w:color w:val="auto"/>
          <w:sz w:val="22"/>
          <w:szCs w:val="22"/>
        </w:rPr>
        <w:t xml:space="preserve">Tenant </w:t>
      </w:r>
      <w:r w:rsidRPr="00FF5B28">
        <w:rPr>
          <w:color w:val="auto"/>
          <w:sz w:val="22"/>
          <w:szCs w:val="22"/>
        </w:rPr>
        <w:t>agree</w:t>
      </w:r>
      <w:r>
        <w:rPr>
          <w:color w:val="auto"/>
          <w:sz w:val="22"/>
          <w:szCs w:val="22"/>
        </w:rPr>
        <w:t>s</w:t>
      </w:r>
      <w:r w:rsidRPr="00FF5B28">
        <w:rPr>
          <w:color w:val="auto"/>
          <w:sz w:val="22"/>
          <w:szCs w:val="22"/>
        </w:rPr>
        <w:t xml:space="preserve"> that, </w:t>
      </w:r>
      <w:r>
        <w:rPr>
          <w:color w:val="auto"/>
          <w:sz w:val="22"/>
          <w:szCs w:val="22"/>
        </w:rPr>
        <w:t xml:space="preserve">should the Landlord so require, </w:t>
      </w:r>
      <w:r w:rsidRPr="00FF5B28">
        <w:rPr>
          <w:color w:val="auto"/>
          <w:sz w:val="22"/>
          <w:szCs w:val="22"/>
        </w:rPr>
        <w:t xml:space="preserve">they will avail themselves to appear in person and/or in the electronic media and/or the print media, and/or to endorse, promote or advertise the building, for which no fee, </w:t>
      </w:r>
      <w:r w:rsidRPr="001474CF">
        <w:rPr>
          <w:color w:val="auto"/>
          <w:sz w:val="22"/>
          <w:szCs w:val="22"/>
        </w:rPr>
        <w:t>royalty or other</w:t>
      </w:r>
      <w:r w:rsidRPr="00FF5B28">
        <w:rPr>
          <w:color w:val="auto"/>
          <w:sz w:val="22"/>
          <w:szCs w:val="22"/>
        </w:rPr>
        <w:t xml:space="preserve"> compensation will be payable.</w:t>
      </w:r>
    </w:p>
    <w:p w14:paraId="1C91FB76" w14:textId="595D2D52" w:rsidR="00ED4F6C" w:rsidRDefault="00ED4F6C" w:rsidP="00ED4F6C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 w:rsidRPr="00FF5B28">
        <w:rPr>
          <w:color w:val="auto"/>
          <w:sz w:val="22"/>
          <w:szCs w:val="22"/>
        </w:rPr>
        <w:t>The Landlord reserves the right to amend, modify, change, postpone, suspend (temporarily or otherwise</w:t>
      </w:r>
      <w:r w:rsidR="00366A6E" w:rsidRPr="00FF5B28">
        <w:rPr>
          <w:color w:val="auto"/>
          <w:sz w:val="22"/>
          <w:szCs w:val="22"/>
        </w:rPr>
        <w:t>),</w:t>
      </w:r>
      <w:r w:rsidRPr="00FF5B28">
        <w:rPr>
          <w:color w:val="auto"/>
          <w:sz w:val="22"/>
          <w:szCs w:val="22"/>
        </w:rPr>
        <w:t xml:space="preserve"> or cancel </w:t>
      </w:r>
      <w:r w:rsidR="00FB5A64">
        <w:rPr>
          <w:color w:val="auto"/>
          <w:sz w:val="22"/>
          <w:szCs w:val="22"/>
        </w:rPr>
        <w:t>the Offer</w:t>
      </w:r>
      <w:r>
        <w:rPr>
          <w:color w:val="auto"/>
          <w:sz w:val="22"/>
          <w:szCs w:val="22"/>
        </w:rPr>
        <w:t>, or to amend the buildings to which the offer applies,</w:t>
      </w:r>
      <w:r w:rsidRPr="00FF5B28">
        <w:rPr>
          <w:color w:val="auto"/>
          <w:sz w:val="22"/>
          <w:szCs w:val="22"/>
        </w:rPr>
        <w:t xml:space="preserve"> at any time for any reason that it reasonably deems necessary. </w:t>
      </w:r>
    </w:p>
    <w:p w14:paraId="14B178FF" w14:textId="2E6291BF" w:rsidR="00ED4F6C" w:rsidRDefault="00C808EC" w:rsidP="00AE125F">
      <w:pPr>
        <w:pStyle w:val="IntenseQuote"/>
        <w:numPr>
          <w:ilvl w:val="0"/>
          <w:numId w:val="1"/>
        </w:numPr>
        <w:ind w:left="567" w:right="0" w:hanging="567"/>
        <w:jc w:val="both"/>
        <w:rPr>
          <w:color w:val="auto"/>
          <w:sz w:val="22"/>
          <w:szCs w:val="22"/>
        </w:rPr>
      </w:pPr>
      <w:r w:rsidRPr="006323F8">
        <w:rPr>
          <w:color w:val="auto"/>
          <w:sz w:val="22"/>
          <w:szCs w:val="22"/>
        </w:rPr>
        <w:t xml:space="preserve">The Landlord’s decision on any matter relating to the </w:t>
      </w:r>
      <w:r w:rsidR="00FB5A64">
        <w:rPr>
          <w:color w:val="auto"/>
          <w:sz w:val="22"/>
          <w:szCs w:val="22"/>
        </w:rPr>
        <w:t>Offer</w:t>
      </w:r>
      <w:r w:rsidRPr="006323F8">
        <w:rPr>
          <w:color w:val="auto"/>
          <w:sz w:val="22"/>
          <w:szCs w:val="22"/>
        </w:rPr>
        <w:t xml:space="preserve"> shall be final and binding and no correspondence will be </w:t>
      </w:r>
      <w:r>
        <w:rPr>
          <w:color w:val="auto"/>
          <w:sz w:val="22"/>
          <w:szCs w:val="22"/>
        </w:rPr>
        <w:t>entertained</w:t>
      </w:r>
      <w:r w:rsidRPr="006323F8">
        <w:rPr>
          <w:color w:val="auto"/>
          <w:sz w:val="22"/>
          <w:szCs w:val="22"/>
        </w:rPr>
        <w:t>.</w:t>
      </w:r>
    </w:p>
    <w:p w14:paraId="167E1AB1" w14:textId="77777777" w:rsidR="00AE125F" w:rsidRPr="00AE125F" w:rsidRDefault="00AE125F" w:rsidP="00AE125F">
      <w:pPr>
        <w:pStyle w:val="IntenseQuote"/>
        <w:ind w:left="0" w:right="0"/>
        <w:jc w:val="both"/>
        <w:rPr>
          <w:color w:val="auto"/>
          <w:sz w:val="22"/>
          <w:szCs w:val="22"/>
        </w:rPr>
      </w:pPr>
    </w:p>
    <w:p w14:paraId="10C46432" w14:textId="0BE4051F" w:rsidR="00FF5B28" w:rsidRDefault="00105249" w:rsidP="00FF5B28">
      <w:pPr>
        <w:pStyle w:val="Heading2"/>
        <w:spacing w:line="240" w:lineRule="auto"/>
        <w:rPr>
          <w:rFonts w:eastAsia="Times New Roman"/>
        </w:rPr>
      </w:pPr>
      <w:r>
        <w:rPr>
          <w:rFonts w:eastAsia="Times New Roman"/>
          <w:color w:val="000000"/>
        </w:rPr>
        <w:t>CAMPAIGN</w:t>
      </w:r>
      <w:r w:rsidR="00FF5B28">
        <w:rPr>
          <w:rFonts w:eastAsia="Times New Roman"/>
          <w:color w:val="000000"/>
        </w:rPr>
        <w:t xml:space="preserve"> RUles </w:t>
      </w:r>
    </w:p>
    <w:p w14:paraId="59448F3B" w14:textId="5DED3E1E" w:rsidR="00FF5B28" w:rsidRPr="00FF5B28" w:rsidRDefault="00FF5B28" w:rsidP="00ED4F6C">
      <w:pPr>
        <w:numPr>
          <w:ilvl w:val="0"/>
          <w:numId w:val="2"/>
        </w:numPr>
        <w:spacing w:before="240" w:after="240"/>
        <w:ind w:left="567" w:hanging="567"/>
        <w:jc w:val="both"/>
        <w:rPr>
          <w:rFonts w:eastAsia="Times New Roman"/>
        </w:rPr>
      </w:pPr>
      <w:r w:rsidRPr="00FF5B28">
        <w:rPr>
          <w:rFonts w:eastAsia="Times New Roman"/>
        </w:rPr>
        <w:t>Th</w:t>
      </w:r>
      <w:r w:rsidR="00FB5A64">
        <w:rPr>
          <w:rFonts w:eastAsia="Times New Roman"/>
        </w:rPr>
        <w:t>e Offer</w:t>
      </w:r>
      <w:r w:rsidRPr="00FF5B28">
        <w:rPr>
          <w:rFonts w:eastAsia="Times New Roman"/>
        </w:rPr>
        <w:t xml:space="preserve"> will commence on </w:t>
      </w:r>
      <w:r w:rsidR="00202C4E">
        <w:rPr>
          <w:rFonts w:eastAsia="Times New Roman"/>
        </w:rPr>
        <w:t>01</w:t>
      </w:r>
      <w:r w:rsidR="00600D82">
        <w:rPr>
          <w:rFonts w:eastAsia="Times New Roman"/>
        </w:rPr>
        <w:t xml:space="preserve"> November 20</w:t>
      </w:r>
      <w:r w:rsidR="00F35032">
        <w:rPr>
          <w:rFonts w:eastAsia="Times New Roman"/>
        </w:rPr>
        <w:t>25</w:t>
      </w:r>
      <w:r w:rsidR="00110187">
        <w:rPr>
          <w:rFonts w:eastAsia="Times New Roman"/>
        </w:rPr>
        <w:t xml:space="preserve"> </w:t>
      </w:r>
      <w:r w:rsidRPr="00FF5B28">
        <w:rPr>
          <w:rFonts w:eastAsia="Times New Roman"/>
        </w:rPr>
        <w:t xml:space="preserve">and end at </w:t>
      </w:r>
      <w:r w:rsidR="00906164">
        <w:rPr>
          <w:rFonts w:eastAsia="Times New Roman"/>
        </w:rPr>
        <w:t>12</w:t>
      </w:r>
      <w:r w:rsidRPr="00FF5B28">
        <w:rPr>
          <w:rFonts w:eastAsia="Times New Roman"/>
        </w:rPr>
        <w:t>h00 o</w:t>
      </w:r>
      <w:r w:rsidR="00600D82">
        <w:rPr>
          <w:rFonts w:eastAsia="Times New Roman"/>
        </w:rPr>
        <w:t xml:space="preserve">n </w:t>
      </w:r>
      <w:r w:rsidR="00F35032">
        <w:rPr>
          <w:rFonts w:eastAsia="Times New Roman"/>
        </w:rPr>
        <w:t>28 November</w:t>
      </w:r>
      <w:r w:rsidR="00600D82">
        <w:rPr>
          <w:rFonts w:eastAsia="Times New Roman"/>
        </w:rPr>
        <w:t xml:space="preserve"> 202</w:t>
      </w:r>
      <w:r w:rsidR="00F35032">
        <w:rPr>
          <w:rFonts w:eastAsia="Times New Roman"/>
        </w:rPr>
        <w:t>5</w:t>
      </w:r>
      <w:r w:rsidRPr="00FF5B28">
        <w:rPr>
          <w:rFonts w:eastAsia="Times New Roman"/>
        </w:rPr>
        <w:t xml:space="preserve">. </w:t>
      </w:r>
    </w:p>
    <w:p w14:paraId="008991DD" w14:textId="3247142B" w:rsidR="00632E6F" w:rsidRPr="00C83281" w:rsidRDefault="00FF5B28" w:rsidP="00ED4F6C">
      <w:pPr>
        <w:pStyle w:val="IntenseQuote"/>
        <w:numPr>
          <w:ilvl w:val="0"/>
          <w:numId w:val="2"/>
        </w:numPr>
        <w:ind w:left="567" w:right="0" w:hanging="567"/>
        <w:jc w:val="both"/>
        <w:rPr>
          <w:color w:val="auto"/>
          <w:sz w:val="22"/>
          <w:szCs w:val="22"/>
        </w:rPr>
      </w:pPr>
      <w:r w:rsidRPr="00FF5B28">
        <w:rPr>
          <w:color w:val="auto"/>
          <w:sz w:val="22"/>
          <w:szCs w:val="22"/>
        </w:rPr>
        <w:t xml:space="preserve">All </w:t>
      </w:r>
      <w:r w:rsidR="00554B56">
        <w:rPr>
          <w:color w:val="auto"/>
          <w:sz w:val="22"/>
          <w:szCs w:val="22"/>
        </w:rPr>
        <w:t xml:space="preserve">qualifying applications for a </w:t>
      </w:r>
      <w:r w:rsidR="00FB5A64">
        <w:rPr>
          <w:color w:val="auto"/>
          <w:sz w:val="22"/>
          <w:szCs w:val="22"/>
        </w:rPr>
        <w:t>L</w:t>
      </w:r>
      <w:r w:rsidR="00FB5A64" w:rsidRPr="0018076E">
        <w:rPr>
          <w:color w:val="auto"/>
          <w:sz w:val="22"/>
          <w:szCs w:val="22"/>
        </w:rPr>
        <w:t xml:space="preserve">ease </w:t>
      </w:r>
      <w:r w:rsidR="00FB5A64">
        <w:rPr>
          <w:color w:val="auto"/>
          <w:sz w:val="22"/>
          <w:szCs w:val="22"/>
        </w:rPr>
        <w:t>A</w:t>
      </w:r>
      <w:r w:rsidR="00FB5A64" w:rsidRPr="0018076E">
        <w:rPr>
          <w:color w:val="auto"/>
          <w:sz w:val="22"/>
          <w:szCs w:val="22"/>
        </w:rPr>
        <w:t xml:space="preserve">greement </w:t>
      </w:r>
      <w:r w:rsidR="00554B56">
        <w:rPr>
          <w:color w:val="auto"/>
          <w:sz w:val="22"/>
          <w:szCs w:val="22"/>
        </w:rPr>
        <w:t>to which th</w:t>
      </w:r>
      <w:r w:rsidR="0018076E">
        <w:rPr>
          <w:color w:val="auto"/>
          <w:sz w:val="22"/>
          <w:szCs w:val="22"/>
        </w:rPr>
        <w:t>e</w:t>
      </w:r>
      <w:r w:rsidR="00554B56">
        <w:rPr>
          <w:color w:val="auto"/>
          <w:sz w:val="22"/>
          <w:szCs w:val="22"/>
        </w:rPr>
        <w:t xml:space="preserve"> </w:t>
      </w:r>
      <w:r w:rsidR="00FB5A64">
        <w:rPr>
          <w:color w:val="auto"/>
          <w:sz w:val="22"/>
          <w:szCs w:val="22"/>
        </w:rPr>
        <w:t>Offer</w:t>
      </w:r>
      <w:r w:rsidR="00554B56">
        <w:rPr>
          <w:color w:val="auto"/>
          <w:sz w:val="22"/>
          <w:szCs w:val="22"/>
        </w:rPr>
        <w:t xml:space="preserve"> applies,</w:t>
      </w:r>
      <w:r w:rsidRPr="00FF5B28">
        <w:rPr>
          <w:color w:val="auto"/>
          <w:sz w:val="22"/>
          <w:szCs w:val="22"/>
        </w:rPr>
        <w:t xml:space="preserve"> shall be </w:t>
      </w:r>
      <w:r w:rsidR="00554B56">
        <w:rPr>
          <w:color w:val="auto"/>
          <w:sz w:val="22"/>
          <w:szCs w:val="22"/>
        </w:rPr>
        <w:t xml:space="preserve">subject to verification, acceptance and/or rejection </w:t>
      </w:r>
      <w:r w:rsidRPr="00FF5B28">
        <w:rPr>
          <w:color w:val="auto"/>
          <w:sz w:val="22"/>
          <w:szCs w:val="22"/>
        </w:rPr>
        <w:t>by the Landlord and/or its authorised agent</w:t>
      </w:r>
      <w:r w:rsidR="00554B56">
        <w:rPr>
          <w:color w:val="auto"/>
          <w:sz w:val="22"/>
          <w:szCs w:val="22"/>
        </w:rPr>
        <w:t>,</w:t>
      </w:r>
      <w:r w:rsidRPr="00FF5B28">
        <w:rPr>
          <w:color w:val="auto"/>
          <w:sz w:val="22"/>
          <w:szCs w:val="22"/>
        </w:rPr>
        <w:t xml:space="preserve"> </w:t>
      </w:r>
      <w:r w:rsidR="00554B56">
        <w:rPr>
          <w:color w:val="auto"/>
          <w:sz w:val="22"/>
          <w:szCs w:val="22"/>
        </w:rPr>
        <w:t>at its sole discretion</w:t>
      </w:r>
      <w:r w:rsidRPr="00FF5B28">
        <w:rPr>
          <w:color w:val="auto"/>
          <w:sz w:val="22"/>
          <w:szCs w:val="22"/>
        </w:rPr>
        <w:t>.</w:t>
      </w:r>
    </w:p>
    <w:sectPr w:rsidR="00632E6F" w:rsidRPr="00C83281" w:rsidSect="00FF5B28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FB"/>
    <w:multiLevelType w:val="multilevel"/>
    <w:tmpl w:val="530C5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23CF68D6"/>
    <w:multiLevelType w:val="multilevel"/>
    <w:tmpl w:val="3EA0D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44496EA2"/>
    <w:multiLevelType w:val="hybridMultilevel"/>
    <w:tmpl w:val="3158824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4102C"/>
    <w:multiLevelType w:val="multilevel"/>
    <w:tmpl w:val="2A323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5B627662"/>
    <w:multiLevelType w:val="hybridMultilevel"/>
    <w:tmpl w:val="96EE9FBA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2B7AD1"/>
    <w:multiLevelType w:val="hybridMultilevel"/>
    <w:tmpl w:val="29422D02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EC74FF"/>
    <w:multiLevelType w:val="multilevel"/>
    <w:tmpl w:val="5CE63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7CB62331"/>
    <w:multiLevelType w:val="hybridMultilevel"/>
    <w:tmpl w:val="50D6724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67AFD"/>
    <w:multiLevelType w:val="hybridMultilevel"/>
    <w:tmpl w:val="96EE9FBA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78864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527880">
    <w:abstractNumId w:val="5"/>
  </w:num>
  <w:num w:numId="3" w16cid:durableId="68700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290434">
    <w:abstractNumId w:val="4"/>
  </w:num>
  <w:num w:numId="5" w16cid:durableId="1514765901">
    <w:abstractNumId w:val="6"/>
  </w:num>
  <w:num w:numId="6" w16cid:durableId="715161075">
    <w:abstractNumId w:val="1"/>
  </w:num>
  <w:num w:numId="7" w16cid:durableId="1922177282">
    <w:abstractNumId w:val="2"/>
  </w:num>
  <w:num w:numId="8" w16cid:durableId="2086101191">
    <w:abstractNumId w:val="7"/>
  </w:num>
  <w:num w:numId="9" w16cid:durableId="208224680">
    <w:abstractNumId w:val="0"/>
  </w:num>
  <w:num w:numId="10" w16cid:durableId="968055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28"/>
    <w:rsid w:val="000D093F"/>
    <w:rsid w:val="00105249"/>
    <w:rsid w:val="00110187"/>
    <w:rsid w:val="00110667"/>
    <w:rsid w:val="001474CF"/>
    <w:rsid w:val="0018076E"/>
    <w:rsid w:val="00202C4E"/>
    <w:rsid w:val="0025351E"/>
    <w:rsid w:val="002D3043"/>
    <w:rsid w:val="003124C8"/>
    <w:rsid w:val="00345311"/>
    <w:rsid w:val="00366A6E"/>
    <w:rsid w:val="00366F9A"/>
    <w:rsid w:val="00370402"/>
    <w:rsid w:val="003A0369"/>
    <w:rsid w:val="003F48D9"/>
    <w:rsid w:val="00403ECD"/>
    <w:rsid w:val="00421059"/>
    <w:rsid w:val="0042638D"/>
    <w:rsid w:val="004F632B"/>
    <w:rsid w:val="00554B56"/>
    <w:rsid w:val="005A48C6"/>
    <w:rsid w:val="005B0445"/>
    <w:rsid w:val="005F70B1"/>
    <w:rsid w:val="00600D82"/>
    <w:rsid w:val="00632E6F"/>
    <w:rsid w:val="006773E1"/>
    <w:rsid w:val="006B1A02"/>
    <w:rsid w:val="006C64F3"/>
    <w:rsid w:val="0075482A"/>
    <w:rsid w:val="0076517C"/>
    <w:rsid w:val="00766FBD"/>
    <w:rsid w:val="0076708C"/>
    <w:rsid w:val="00790E75"/>
    <w:rsid w:val="007A6404"/>
    <w:rsid w:val="008D30AD"/>
    <w:rsid w:val="00906164"/>
    <w:rsid w:val="00A46CDD"/>
    <w:rsid w:val="00A52F21"/>
    <w:rsid w:val="00AE125F"/>
    <w:rsid w:val="00AE5F2F"/>
    <w:rsid w:val="00B026E1"/>
    <w:rsid w:val="00B80532"/>
    <w:rsid w:val="00BD15FB"/>
    <w:rsid w:val="00C109CE"/>
    <w:rsid w:val="00C27E0A"/>
    <w:rsid w:val="00C54AA3"/>
    <w:rsid w:val="00C808EC"/>
    <w:rsid w:val="00C83281"/>
    <w:rsid w:val="00C90035"/>
    <w:rsid w:val="00C9661A"/>
    <w:rsid w:val="00CA7C89"/>
    <w:rsid w:val="00CB64A7"/>
    <w:rsid w:val="00CD5CCD"/>
    <w:rsid w:val="00D358A2"/>
    <w:rsid w:val="00DA0412"/>
    <w:rsid w:val="00E1186C"/>
    <w:rsid w:val="00ED4F6C"/>
    <w:rsid w:val="00F35032"/>
    <w:rsid w:val="00FA62A6"/>
    <w:rsid w:val="00FB5A6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3604"/>
  <w15:chartTrackingRefBased/>
  <w15:docId w15:val="{D78FD234-C1E8-4342-8705-B7A5BFE4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B2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5B28"/>
    <w:pPr>
      <w:shd w:val="clear" w:color="auto" w:fill="DEEAF6"/>
      <w:spacing w:before="100" w:line="276" w:lineRule="auto"/>
      <w:outlineLvl w:val="1"/>
    </w:pPr>
    <w:rPr>
      <w:caps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5B28"/>
    <w:rPr>
      <w:rFonts w:ascii="Calibri" w:hAnsi="Calibri" w:cs="Calibri"/>
      <w:caps/>
      <w:spacing w:val="15"/>
      <w:sz w:val="20"/>
      <w:szCs w:val="20"/>
      <w:shd w:val="clear" w:color="auto" w:fill="DEEAF6"/>
    </w:rPr>
  </w:style>
  <w:style w:type="paragraph" w:styleId="IntenseQuote">
    <w:name w:val="Intense Quote"/>
    <w:basedOn w:val="Normal"/>
    <w:link w:val="IntenseQuoteChar"/>
    <w:uiPriority w:val="30"/>
    <w:qFormat/>
    <w:rsid w:val="00FF5B28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B28"/>
    <w:rPr>
      <w:rFonts w:ascii="Calibri" w:hAnsi="Calibri" w:cs="Calibri"/>
      <w:color w:val="5B9BD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3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5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5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51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7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Property Administration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Skinner</dc:creator>
  <cp:keywords/>
  <dc:description/>
  <cp:lastModifiedBy>Willem Baloi</cp:lastModifiedBy>
  <cp:revision>2</cp:revision>
  <dcterms:created xsi:type="dcterms:W3CDTF">2025-10-29T15:23:00Z</dcterms:created>
  <dcterms:modified xsi:type="dcterms:W3CDTF">2025-10-29T15:23:00Z</dcterms:modified>
</cp:coreProperties>
</file>